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30ED5C">
      <w:bookmarkStart w:id="0" w:name="_GoBack"/>
      <w:bookmarkEnd w:id="0"/>
    </w:p>
    <w:p w14:paraId="210EBCCA">
      <w:pPr>
        <w:snapToGrid w:val="0"/>
        <w:spacing w:line="300" w:lineRule="auto"/>
        <w:ind w:left="527" w:leftChars="50" w:hanging="422" w:hangingChars="150"/>
        <w:rPr>
          <w:rFonts w:hint="eastAsia" w:ascii="仿宋_GB2312" w:hAnsi="仿宋" w:eastAsia="仿宋_GB2312"/>
          <w:b/>
          <w:sz w:val="28"/>
          <w:szCs w:val="28"/>
        </w:rPr>
      </w:pPr>
      <w:r>
        <w:rPr>
          <w:rFonts w:hint="eastAsia" w:ascii="仿宋_GB2312" w:hAnsi="仿宋" w:eastAsia="仿宋_GB2312"/>
          <w:b/>
          <w:sz w:val="28"/>
          <w:szCs w:val="28"/>
        </w:rPr>
        <w:t>附件</w:t>
      </w:r>
      <w:r>
        <w:rPr>
          <w:rFonts w:ascii="仿宋_GB2312" w:hAnsi="仿宋" w:eastAsia="仿宋_GB2312"/>
          <w:b/>
          <w:sz w:val="28"/>
          <w:szCs w:val="28"/>
        </w:rPr>
        <w:t>1</w:t>
      </w:r>
    </w:p>
    <w:p w14:paraId="4D6D471B">
      <w:pPr>
        <w:snapToGrid w:val="0"/>
        <w:spacing w:line="300" w:lineRule="auto"/>
        <w:ind w:left="768" w:leftChars="50" w:hanging="663" w:hangingChars="150"/>
        <w:jc w:val="center"/>
        <w:rPr>
          <w:rFonts w:hint="eastAsia" w:ascii="仿宋_GB2312" w:hAnsi="宋体" w:eastAsia="仿宋_GB2312"/>
          <w:b/>
          <w:sz w:val="44"/>
          <w:szCs w:val="44"/>
        </w:rPr>
      </w:pPr>
      <w:r>
        <w:rPr>
          <w:rFonts w:hint="eastAsia" w:ascii="仿宋_GB2312" w:hAnsi="宋体" w:eastAsia="仿宋_GB2312"/>
          <w:b/>
          <w:sz w:val="44"/>
          <w:szCs w:val="44"/>
        </w:rPr>
        <w:t>项目需求</w:t>
      </w:r>
    </w:p>
    <w:p w14:paraId="50B8B288"/>
    <w:p w14:paraId="47786271">
      <w:pPr>
        <w:keepNext/>
        <w:keepLines/>
        <w:spacing w:line="480" w:lineRule="exact"/>
        <w:ind w:firstLine="562" w:firstLineChars="200"/>
        <w:rPr>
          <w:rFonts w:hint="eastAsia" w:ascii="仿宋" w:hAnsi="仿宋" w:eastAsia="仿宋"/>
          <w:b/>
          <w:bCs/>
          <w:kern w:val="0"/>
          <w:sz w:val="28"/>
          <w:szCs w:val="28"/>
        </w:rPr>
      </w:pPr>
      <w:r>
        <w:rPr>
          <w:rFonts w:hint="eastAsia" w:ascii="仿宋" w:hAnsi="仿宋" w:eastAsia="仿宋"/>
          <w:b/>
          <w:bCs/>
          <w:kern w:val="0"/>
          <w:sz w:val="28"/>
          <w:szCs w:val="28"/>
        </w:rPr>
        <w:t>一、计算机等级考试题库软件定制要求：</w:t>
      </w:r>
    </w:p>
    <w:p w14:paraId="6E75DF7D">
      <w:pPr>
        <w:keepNext/>
        <w:keepLines/>
        <w:spacing w:line="480" w:lineRule="exact"/>
        <w:ind w:firstLine="560" w:firstLineChars="200"/>
        <w:rPr>
          <w:rFonts w:hint="eastAsia" w:ascii="仿宋" w:hAnsi="仿宋" w:eastAsia="仿宋" w:cs="宋体"/>
          <w:color w:val="000000"/>
          <w:sz w:val="28"/>
          <w:szCs w:val="28"/>
        </w:rPr>
      </w:pPr>
      <w:r>
        <w:rPr>
          <w:rFonts w:hint="eastAsia" w:ascii="仿宋" w:hAnsi="仿宋" w:eastAsia="仿宋" w:cs="宋体"/>
          <w:color w:val="000000"/>
          <w:sz w:val="28"/>
          <w:szCs w:val="28"/>
        </w:rPr>
        <w:t>1、机房单机版定制题库软件系统必须包含：一级MS Office科目或WPS科目其中的一种。</w:t>
      </w:r>
    </w:p>
    <w:p w14:paraId="3E03FCC1">
      <w:pPr>
        <w:keepNext/>
        <w:keepLines/>
        <w:spacing w:line="480" w:lineRule="exact"/>
        <w:ind w:firstLine="560" w:firstLineChars="200"/>
        <w:rPr>
          <w:rFonts w:hint="eastAsia" w:ascii="仿宋" w:hAnsi="仿宋" w:eastAsia="仿宋" w:cs="宋体"/>
          <w:bCs/>
          <w:color w:val="000000"/>
          <w:sz w:val="28"/>
          <w:szCs w:val="28"/>
        </w:rPr>
      </w:pPr>
      <w:r>
        <w:rPr>
          <w:rFonts w:hint="eastAsia" w:ascii="仿宋" w:hAnsi="仿宋" w:eastAsia="仿宋" w:cs="宋体"/>
          <w:color w:val="000000"/>
          <w:sz w:val="28"/>
          <w:szCs w:val="28"/>
        </w:rPr>
        <w:t>2、★题库软件功能模块必须包括：考试题库</w:t>
      </w:r>
      <w:r>
        <w:rPr>
          <w:rFonts w:hint="eastAsia" w:ascii="仿宋" w:hAnsi="仿宋" w:eastAsia="仿宋" w:cs="宋体"/>
          <w:bCs/>
          <w:color w:val="000000"/>
          <w:sz w:val="28"/>
          <w:szCs w:val="28"/>
        </w:rPr>
        <w:t>（包含至2025年3</w:t>
      </w:r>
    </w:p>
    <w:p w14:paraId="7DA949D3">
      <w:pPr>
        <w:pStyle w:val="11"/>
        <w:spacing w:before="62" w:beforeLines="20" w:after="62" w:afterLines="20" w:line="480" w:lineRule="exact"/>
        <w:ind w:firstLine="0" w:firstLineChars="0"/>
        <w:rPr>
          <w:rFonts w:hint="eastAsia" w:ascii="仿宋" w:hAnsi="仿宋" w:eastAsia="仿宋" w:cs="宋体"/>
          <w:color w:val="000000"/>
          <w:sz w:val="28"/>
          <w:szCs w:val="28"/>
        </w:rPr>
      </w:pPr>
      <w:r>
        <w:rPr>
          <w:rFonts w:hint="eastAsia" w:ascii="仿宋" w:hAnsi="仿宋" w:eastAsia="仿宋" w:cs="宋体"/>
          <w:color w:val="000000"/>
          <w:sz w:val="28"/>
          <w:szCs w:val="28"/>
        </w:rPr>
        <w:t>月计算机等级考试中心所有真题）、选择训练、专项训练、模拟考场、试题搜索、成绩分析、用户笔记；(投</w:t>
      </w:r>
      <w:r>
        <w:rPr>
          <w:rFonts w:ascii="仿宋" w:hAnsi="仿宋" w:eastAsia="仿宋" w:cs="宋体"/>
          <w:color w:val="000000"/>
          <w:sz w:val="28"/>
          <w:szCs w:val="28"/>
        </w:rPr>
        <w:t>标时提供</w:t>
      </w:r>
      <w:r>
        <w:rPr>
          <w:rFonts w:hint="eastAsia" w:ascii="仿宋" w:hAnsi="仿宋" w:eastAsia="仿宋" w:cs="宋体"/>
          <w:color w:val="000000"/>
          <w:sz w:val="28"/>
          <w:szCs w:val="28"/>
        </w:rPr>
        <w:t>软件</w:t>
      </w:r>
      <w:r>
        <w:rPr>
          <w:rFonts w:ascii="仿宋" w:hAnsi="仿宋" w:eastAsia="仿宋" w:cs="宋体"/>
          <w:color w:val="000000"/>
          <w:sz w:val="28"/>
          <w:szCs w:val="28"/>
        </w:rPr>
        <w:t>截</w:t>
      </w:r>
      <w:r>
        <w:rPr>
          <w:rFonts w:hint="eastAsia" w:ascii="仿宋" w:hAnsi="仿宋" w:eastAsia="仿宋" w:cs="宋体"/>
          <w:color w:val="000000"/>
          <w:sz w:val="28"/>
          <w:szCs w:val="28"/>
        </w:rPr>
        <w:t>图)</w:t>
      </w:r>
    </w:p>
    <w:p w14:paraId="62820F2C">
      <w:pPr>
        <w:pStyle w:val="11"/>
        <w:spacing w:before="62" w:beforeLines="20" w:after="62" w:afterLines="20" w:line="480" w:lineRule="exact"/>
        <w:ind w:firstLine="560"/>
        <w:rPr>
          <w:rFonts w:hint="eastAsia" w:ascii="仿宋" w:hAnsi="仿宋" w:eastAsia="仿宋" w:cs="宋体"/>
          <w:b/>
          <w:color w:val="000000"/>
          <w:sz w:val="28"/>
          <w:szCs w:val="28"/>
        </w:rPr>
      </w:pPr>
      <w:r>
        <w:rPr>
          <w:rFonts w:hint="eastAsia" w:ascii="仿宋" w:hAnsi="仿宋" w:eastAsia="仿宋" w:cs="宋体"/>
          <w:color w:val="000000"/>
          <w:sz w:val="28"/>
          <w:szCs w:val="28"/>
        </w:rPr>
        <w:t>3、★题库软件界面必须可以制作成学校的LOGO图标和学校主图照片；</w:t>
      </w:r>
      <w:r>
        <w:rPr>
          <w:rFonts w:hint="eastAsia" w:ascii="仿宋" w:hAnsi="仿宋" w:eastAsia="仿宋" w:cs="宋体"/>
          <w:b/>
          <w:color w:val="000000"/>
          <w:sz w:val="28"/>
          <w:szCs w:val="28"/>
        </w:rPr>
        <w:t>(投标时提供软件截图)</w:t>
      </w:r>
    </w:p>
    <w:p w14:paraId="328CFE00">
      <w:pPr>
        <w:pStyle w:val="11"/>
        <w:spacing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4、软件中有所有真题题库操作后提交必须都能自动评分；</w:t>
      </w:r>
    </w:p>
    <w:p w14:paraId="1EC51408">
      <w:pPr>
        <w:pStyle w:val="11"/>
        <w:spacing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5、题库中所有选择题和操作必须有文字解析，操作题必须有详</w:t>
      </w:r>
    </w:p>
    <w:p w14:paraId="65F918DE">
      <w:pPr>
        <w:pStyle w:val="11"/>
        <w:spacing w:line="480" w:lineRule="exact"/>
        <w:ind w:firstLine="0" w:firstLineChars="0"/>
        <w:rPr>
          <w:rFonts w:hint="eastAsia" w:ascii="仿宋" w:hAnsi="仿宋" w:eastAsia="仿宋" w:cs="宋体"/>
          <w:color w:val="000000"/>
          <w:sz w:val="28"/>
          <w:szCs w:val="28"/>
        </w:rPr>
      </w:pPr>
      <w:r>
        <w:rPr>
          <w:rFonts w:hint="eastAsia" w:ascii="仿宋" w:hAnsi="仿宋" w:eastAsia="仿宋" w:cs="宋体"/>
          <w:color w:val="000000"/>
          <w:sz w:val="28"/>
          <w:szCs w:val="28"/>
        </w:rPr>
        <w:t>细的操作视频解析；</w:t>
      </w:r>
    </w:p>
    <w:p w14:paraId="14C9B7E5">
      <w:pPr>
        <w:pStyle w:val="11"/>
        <w:spacing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6、</w:t>
      </w:r>
      <w:r>
        <w:rPr>
          <w:rFonts w:hint="eastAsia" w:ascii="仿宋" w:hAnsi="仿宋" w:eastAsia="仿宋"/>
          <w:b/>
          <w:kern w:val="0"/>
          <w:sz w:val="28"/>
          <w:szCs w:val="28"/>
        </w:rPr>
        <w:t>▲</w:t>
      </w:r>
      <w:r>
        <w:rPr>
          <w:rFonts w:hint="eastAsia" w:ascii="仿宋" w:hAnsi="仿宋" w:eastAsia="仿宋" w:cs="宋体"/>
          <w:color w:val="000000"/>
          <w:sz w:val="28"/>
          <w:szCs w:val="28"/>
        </w:rPr>
        <w:t>题库软件安装必须要求无需安装序列号和激活码【安装不</w:t>
      </w:r>
    </w:p>
    <w:p w14:paraId="203BF8CF">
      <w:pPr>
        <w:pStyle w:val="11"/>
        <w:spacing w:line="480" w:lineRule="exact"/>
        <w:ind w:firstLine="0" w:firstLineChars="0"/>
        <w:rPr>
          <w:rFonts w:hint="eastAsia" w:ascii="仿宋" w:hAnsi="仿宋" w:eastAsia="仿宋" w:cs="宋体"/>
          <w:color w:val="000000"/>
          <w:sz w:val="28"/>
          <w:szCs w:val="28"/>
        </w:rPr>
      </w:pPr>
      <w:r>
        <w:rPr>
          <w:rFonts w:hint="eastAsia" w:ascii="仿宋" w:hAnsi="仿宋" w:eastAsia="仿宋" w:cs="宋体"/>
          <w:color w:val="000000"/>
          <w:sz w:val="28"/>
          <w:szCs w:val="28"/>
        </w:rPr>
        <w:t>限制机房电脑台数，必须在学校所有机房电脑都能安装使用，题库软件从购买日期起五年内永久使用】</w:t>
      </w:r>
    </w:p>
    <w:p w14:paraId="37C4CFDA">
      <w:pPr>
        <w:pStyle w:val="11"/>
        <w:spacing w:before="62" w:beforeLines="20" w:after="62" w:afterLines="20"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7、题库软件必须能在每台电脑独立安装，能支持教师机同传安装；</w:t>
      </w:r>
    </w:p>
    <w:p w14:paraId="4062315C">
      <w:pPr>
        <w:pStyle w:val="11"/>
        <w:spacing w:before="62" w:beforeLines="20" w:after="62" w:afterLines="20"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8、题库软件必须每年根据全国计算机等级考试新增题，及时更</w:t>
      </w:r>
    </w:p>
    <w:p w14:paraId="1466AFF2">
      <w:pPr>
        <w:pStyle w:val="11"/>
        <w:spacing w:before="62" w:beforeLines="20" w:after="62" w:afterLines="20" w:line="480" w:lineRule="exact"/>
        <w:ind w:firstLine="0" w:firstLineChars="0"/>
        <w:rPr>
          <w:rFonts w:hint="eastAsia" w:ascii="仿宋" w:hAnsi="仿宋" w:eastAsia="仿宋" w:cs="宋体"/>
          <w:color w:val="000000"/>
          <w:sz w:val="28"/>
          <w:szCs w:val="28"/>
        </w:rPr>
      </w:pPr>
      <w:r>
        <w:rPr>
          <w:rFonts w:hint="eastAsia" w:ascii="仿宋" w:hAnsi="仿宋" w:eastAsia="仿宋" w:cs="宋体"/>
          <w:color w:val="000000"/>
          <w:sz w:val="28"/>
          <w:szCs w:val="28"/>
        </w:rPr>
        <w:t>新题库，软件功能也会根据考试大纲变化而更新升级，更新时发更新包，可直接替换原来题库软件；</w:t>
      </w:r>
    </w:p>
    <w:p w14:paraId="427890E9">
      <w:pPr>
        <w:pStyle w:val="11"/>
        <w:spacing w:line="480" w:lineRule="exact"/>
        <w:ind w:firstLine="560"/>
        <w:rPr>
          <w:rFonts w:hint="eastAsia" w:ascii="仿宋" w:hAnsi="仿宋" w:eastAsia="仿宋" w:cs="宋体"/>
          <w:color w:val="000000"/>
          <w:sz w:val="28"/>
          <w:szCs w:val="28"/>
        </w:rPr>
      </w:pPr>
      <w:r>
        <w:rPr>
          <w:rFonts w:hint="eastAsia" w:ascii="仿宋" w:hAnsi="仿宋" w:eastAsia="仿宋" w:cs="宋体"/>
          <w:color w:val="000000"/>
          <w:sz w:val="28"/>
          <w:szCs w:val="28"/>
        </w:rPr>
        <w:t>9、考试题库（必须包括全部考试中心所有真题）；</w:t>
      </w:r>
    </w:p>
    <w:p w14:paraId="265C04C0">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（1）题库必须按套抽取往年考试真题学习、练习；</w:t>
      </w:r>
    </w:p>
    <w:p w14:paraId="332F05E1">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（2）可以反复抽题练习；</w:t>
      </w:r>
    </w:p>
    <w:p w14:paraId="2E015132">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（3）系统能记录每套题最后一次操作记录和评分得分。</w:t>
      </w:r>
    </w:p>
    <w:p w14:paraId="0394B772">
      <w:pPr>
        <w:spacing w:line="480" w:lineRule="exact"/>
        <w:ind w:firstLine="560" w:firstLineChars="200"/>
        <w:rPr>
          <w:rFonts w:hint="eastAsia" w:ascii="仿宋" w:hAnsi="仿宋" w:eastAsia="仿宋" w:cs="宋体"/>
          <w:color w:val="000000"/>
          <w:sz w:val="28"/>
          <w:szCs w:val="28"/>
        </w:rPr>
      </w:pPr>
      <w:r>
        <w:rPr>
          <w:rFonts w:hint="eastAsia" w:ascii="仿宋" w:hAnsi="仿宋" w:eastAsia="仿宋" w:cs="宋体"/>
          <w:color w:val="000000"/>
          <w:sz w:val="28"/>
          <w:szCs w:val="28"/>
        </w:rPr>
        <w:t>10、模拟考场</w:t>
      </w:r>
    </w:p>
    <w:p w14:paraId="7B4E4071">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（1）操作步骤必须和真实等级考试完全相同（帮助考生提前熟悉考试环境流程）；</w:t>
      </w:r>
    </w:p>
    <w:p w14:paraId="040B1974">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（2）模拟考场随机从所有真题中抽取练习。</w:t>
      </w:r>
    </w:p>
    <w:p w14:paraId="38DC27EB">
      <w:pPr>
        <w:spacing w:line="480" w:lineRule="exact"/>
        <w:ind w:firstLine="560" w:firstLineChars="200"/>
        <w:rPr>
          <w:rFonts w:hint="eastAsia" w:ascii="仿宋" w:hAnsi="仿宋" w:eastAsia="仿宋" w:cs="宋体"/>
          <w:color w:val="000000"/>
          <w:sz w:val="28"/>
          <w:szCs w:val="28"/>
        </w:rPr>
      </w:pPr>
      <w:r>
        <w:rPr>
          <w:rFonts w:hint="eastAsia" w:ascii="仿宋" w:hAnsi="仿宋" w:eastAsia="仿宋" w:cs="宋体"/>
          <w:color w:val="000000"/>
          <w:sz w:val="28"/>
          <w:szCs w:val="28"/>
        </w:rPr>
        <w:t>11、选择题、专项训练</w:t>
      </w:r>
    </w:p>
    <w:p w14:paraId="70F445B9">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（1）包括所有真题400道选择题；</w:t>
      </w:r>
    </w:p>
    <w:p w14:paraId="6623C4DD">
      <w:pPr>
        <w:pStyle w:val="11"/>
        <w:spacing w:line="480" w:lineRule="exact"/>
        <w:ind w:firstLine="1120" w:firstLineChars="400"/>
        <w:rPr>
          <w:rFonts w:hint="eastAsia" w:ascii="仿宋" w:hAnsi="仿宋" w:eastAsia="仿宋" w:cs="宋体"/>
          <w:color w:val="000000"/>
          <w:sz w:val="28"/>
          <w:szCs w:val="28"/>
        </w:rPr>
      </w:pPr>
      <w:r>
        <w:rPr>
          <w:rFonts w:hint="eastAsia" w:ascii="仿宋" w:hAnsi="仿宋" w:eastAsia="仿宋" w:cs="宋体"/>
          <w:color w:val="000000"/>
          <w:sz w:val="28"/>
          <w:szCs w:val="28"/>
        </w:rPr>
        <w:t>（2）专项训练按照基本操作题、上网题、文字处理、电子表格、演示文稿分类，可以根据教学需要专项选择练习（提供必须有参考答案及视频解析）。</w:t>
      </w:r>
    </w:p>
    <w:p w14:paraId="05443977">
      <w:pPr>
        <w:spacing w:line="480" w:lineRule="exact"/>
        <w:ind w:firstLine="560" w:firstLineChars="200"/>
        <w:rPr>
          <w:rFonts w:hint="eastAsia" w:ascii="仿宋" w:hAnsi="仿宋" w:eastAsia="仿宋" w:cs="宋体"/>
          <w:color w:val="000000"/>
          <w:sz w:val="28"/>
          <w:szCs w:val="28"/>
        </w:rPr>
      </w:pPr>
      <w:r>
        <w:rPr>
          <w:rFonts w:hint="eastAsia" w:ascii="仿宋" w:hAnsi="仿宋" w:eastAsia="仿宋" w:cs="宋体"/>
          <w:color w:val="000000"/>
          <w:sz w:val="28"/>
          <w:szCs w:val="28"/>
        </w:rPr>
        <w:t>12、用户笔记</w:t>
      </w:r>
    </w:p>
    <w:p w14:paraId="255D4247">
      <w:pPr>
        <w:spacing w:line="480" w:lineRule="exact"/>
        <w:ind w:firstLine="840" w:firstLineChars="300"/>
        <w:rPr>
          <w:rFonts w:hint="eastAsia" w:ascii="仿宋" w:hAnsi="仿宋" w:eastAsia="仿宋" w:cs="宋体"/>
          <w:color w:val="000000"/>
          <w:sz w:val="28"/>
          <w:szCs w:val="28"/>
        </w:rPr>
      </w:pPr>
      <w:r>
        <w:rPr>
          <w:rFonts w:hint="eastAsia" w:ascii="仿宋" w:hAnsi="仿宋" w:eastAsia="仿宋" w:cs="宋体"/>
          <w:color w:val="000000"/>
          <w:sz w:val="28"/>
          <w:szCs w:val="28"/>
        </w:rPr>
        <w:t>用于记录在真题练习时做题记录、重难点标记等。</w:t>
      </w:r>
    </w:p>
    <w:p w14:paraId="05C4728A">
      <w:pPr>
        <w:spacing w:line="480" w:lineRule="exact"/>
        <w:ind w:firstLine="560" w:firstLineChars="200"/>
        <w:rPr>
          <w:rFonts w:hint="eastAsia" w:ascii="仿宋" w:hAnsi="仿宋" w:eastAsia="仿宋" w:cs="宋体"/>
          <w:color w:val="000000"/>
          <w:sz w:val="28"/>
          <w:szCs w:val="28"/>
        </w:rPr>
      </w:pPr>
      <w:r>
        <w:rPr>
          <w:rFonts w:hint="eastAsia" w:ascii="仿宋" w:hAnsi="仿宋" w:eastAsia="仿宋" w:cs="宋体"/>
          <w:color w:val="000000"/>
          <w:sz w:val="28"/>
          <w:szCs w:val="28"/>
        </w:rPr>
        <w:t>13、题库软件运行环境</w:t>
      </w:r>
    </w:p>
    <w:p w14:paraId="5C6ADC51">
      <w:pPr>
        <w:spacing w:line="480" w:lineRule="exact"/>
        <w:ind w:firstLine="840" w:firstLineChars="300"/>
        <w:rPr>
          <w:rFonts w:hint="eastAsia" w:ascii="仿宋" w:hAnsi="仿宋" w:eastAsia="仿宋" w:cs="宋体"/>
          <w:color w:val="000000"/>
          <w:sz w:val="28"/>
          <w:szCs w:val="28"/>
        </w:rPr>
      </w:pPr>
      <w:r>
        <w:rPr>
          <w:rFonts w:hint="eastAsia" w:ascii="仿宋" w:hAnsi="仿宋" w:eastAsia="仿宋" w:cs="宋体"/>
          <w:color w:val="000000"/>
          <w:sz w:val="28"/>
          <w:szCs w:val="28"/>
        </w:rPr>
        <w:t>（1）Windows10和Windows11系统均可安装使用；</w:t>
      </w:r>
    </w:p>
    <w:p w14:paraId="0A92F482">
      <w:pPr>
        <w:spacing w:line="480" w:lineRule="exact"/>
        <w:ind w:left="1278" w:leftChars="342" w:hanging="560" w:hangingChars="200"/>
        <w:rPr>
          <w:rFonts w:hint="eastAsia" w:ascii="仿宋" w:hAnsi="仿宋" w:eastAsia="仿宋" w:cs="宋体"/>
          <w:color w:val="000000"/>
          <w:sz w:val="28"/>
          <w:szCs w:val="28"/>
        </w:rPr>
      </w:pPr>
      <w:r>
        <w:rPr>
          <w:rFonts w:hint="eastAsia" w:ascii="仿宋" w:hAnsi="仿宋" w:eastAsia="仿宋" w:cs="宋体"/>
          <w:color w:val="000000"/>
          <w:sz w:val="28"/>
          <w:szCs w:val="28"/>
        </w:rPr>
        <w:t>（2）字处理、电子表格、演示文稿，采用最新全国计算等级考试大纲要求。</w:t>
      </w:r>
    </w:p>
    <w:p w14:paraId="72053833">
      <w:pPr>
        <w:spacing w:line="480" w:lineRule="exact"/>
        <w:ind w:left="1039" w:leftChars="228" w:hanging="560" w:hangingChars="200"/>
        <w:rPr>
          <w:rFonts w:hint="eastAsia" w:ascii="仿宋" w:hAnsi="仿宋" w:eastAsia="仿宋" w:cs="宋体"/>
          <w:color w:val="000000"/>
          <w:sz w:val="28"/>
          <w:szCs w:val="28"/>
        </w:rPr>
      </w:pPr>
      <w:r>
        <w:rPr>
          <w:rFonts w:hint="eastAsia" w:ascii="仿宋" w:hAnsi="仿宋" w:eastAsia="仿宋" w:cs="宋体"/>
          <w:color w:val="000000"/>
          <w:sz w:val="28"/>
          <w:szCs w:val="28"/>
        </w:rPr>
        <w:t>14、</w:t>
      </w:r>
      <w:r>
        <w:rPr>
          <w:rFonts w:hint="eastAsia" w:ascii="仿宋" w:hAnsi="仿宋" w:eastAsia="仿宋"/>
          <w:b/>
          <w:kern w:val="0"/>
          <w:sz w:val="28"/>
          <w:szCs w:val="28"/>
        </w:rPr>
        <w:t>▲</w:t>
      </w:r>
      <w:r>
        <w:rPr>
          <w:rFonts w:hint="eastAsia" w:ascii="仿宋" w:hAnsi="仿宋" w:eastAsia="仿宋" w:cs="宋体"/>
          <w:color w:val="000000"/>
          <w:sz w:val="28"/>
          <w:szCs w:val="28"/>
        </w:rPr>
        <w:t>题库软件必须是永久使用，永久更新题库，后期学校机扩</w:t>
      </w:r>
    </w:p>
    <w:p w14:paraId="42BAD3FA">
      <w:pPr>
        <w:spacing w:line="480" w:lineRule="exact"/>
        <w:rPr>
          <w:rFonts w:hint="eastAsia" w:ascii="仿宋" w:hAnsi="仿宋" w:eastAsia="仿宋" w:cs="宋体"/>
          <w:color w:val="000000"/>
          <w:sz w:val="28"/>
          <w:szCs w:val="28"/>
        </w:rPr>
      </w:pPr>
      <w:r>
        <w:rPr>
          <w:rFonts w:hint="eastAsia" w:ascii="仿宋" w:hAnsi="仿宋" w:eastAsia="仿宋" w:cs="宋体"/>
          <w:color w:val="000000"/>
          <w:sz w:val="28"/>
          <w:szCs w:val="28"/>
        </w:rPr>
        <w:t>建增加机房电脑台数，都可以安装，不增加其他额外的费用。</w:t>
      </w:r>
    </w:p>
    <w:p w14:paraId="6576BE70">
      <w:pPr>
        <w:keepNext/>
        <w:keepLines/>
        <w:spacing w:line="480" w:lineRule="exact"/>
        <w:ind w:left="1039" w:leftChars="228" w:hanging="560" w:hangingChars="200"/>
        <w:rPr>
          <w:rFonts w:hint="eastAsia" w:ascii="仿宋" w:hAnsi="仿宋" w:eastAsia="仿宋" w:cs="宋体"/>
          <w:color w:val="000000"/>
          <w:sz w:val="28"/>
          <w:szCs w:val="28"/>
        </w:rPr>
      </w:pPr>
      <w:r>
        <w:rPr>
          <w:rFonts w:hint="eastAsia" w:ascii="仿宋" w:hAnsi="仿宋" w:eastAsia="仿宋" w:cs="宋体"/>
          <w:color w:val="000000"/>
          <w:sz w:val="28"/>
          <w:szCs w:val="28"/>
        </w:rPr>
        <w:t>15、</w:t>
      </w:r>
      <w:r>
        <w:rPr>
          <w:rFonts w:hint="eastAsia" w:ascii="仿宋" w:hAnsi="仿宋" w:eastAsia="仿宋"/>
          <w:b/>
          <w:kern w:val="0"/>
          <w:sz w:val="28"/>
          <w:szCs w:val="28"/>
        </w:rPr>
        <w:t>▲</w:t>
      </w:r>
      <w:r>
        <w:rPr>
          <w:rFonts w:hint="eastAsia" w:ascii="仿宋" w:hAnsi="仿宋" w:eastAsia="仿宋" w:cs="宋体"/>
          <w:color w:val="000000"/>
          <w:sz w:val="28"/>
          <w:szCs w:val="28"/>
        </w:rPr>
        <w:t>有微信小程序免费提供选择题刷题，学生可以在手机上随</w:t>
      </w:r>
    </w:p>
    <w:p w14:paraId="1462F2DE">
      <w:pPr>
        <w:keepNext/>
        <w:keepLines/>
        <w:spacing w:line="480" w:lineRule="exact"/>
        <w:rPr>
          <w:rFonts w:hint="eastAsia" w:ascii="仿宋" w:hAnsi="仿宋" w:eastAsia="仿宋" w:cs="宋体"/>
          <w:b/>
          <w:bCs/>
          <w:color w:val="000000"/>
          <w:kern w:val="0"/>
          <w:sz w:val="28"/>
          <w:szCs w:val="28"/>
        </w:rPr>
      </w:pPr>
      <w:r>
        <w:rPr>
          <w:rFonts w:hint="eastAsia" w:ascii="仿宋" w:hAnsi="仿宋" w:eastAsia="仿宋" w:cs="宋体"/>
          <w:color w:val="000000"/>
          <w:sz w:val="28"/>
          <w:szCs w:val="28"/>
        </w:rPr>
        <w:t>时随地练习选择题、手机小程序也可以观看操作题解析视频。</w:t>
      </w:r>
    </w:p>
    <w:p w14:paraId="330BE858">
      <w:pPr>
        <w:spacing w:line="480" w:lineRule="exact"/>
        <w:ind w:firstLine="562" w:firstLineChars="200"/>
        <w:rPr>
          <w:rFonts w:hint="eastAsia" w:ascii="仿宋" w:hAnsi="仿宋" w:eastAsia="仿宋"/>
          <w:b/>
          <w:kern w:val="0"/>
          <w:sz w:val="28"/>
          <w:szCs w:val="28"/>
        </w:rPr>
      </w:pPr>
      <w:r>
        <w:rPr>
          <w:rFonts w:hint="eastAsia" w:ascii="仿宋" w:hAnsi="仿宋" w:eastAsia="仿宋"/>
          <w:b/>
          <w:kern w:val="0"/>
          <w:sz w:val="28"/>
          <w:szCs w:val="28"/>
        </w:rPr>
        <w:t>备注</w:t>
      </w:r>
      <w:r>
        <w:rPr>
          <w:rFonts w:ascii="仿宋" w:hAnsi="仿宋" w:eastAsia="仿宋"/>
          <w:b/>
          <w:kern w:val="0"/>
          <w:sz w:val="28"/>
          <w:szCs w:val="28"/>
        </w:rPr>
        <w:t>：</w:t>
      </w:r>
      <w:r>
        <w:rPr>
          <w:rFonts w:hint="eastAsia" w:ascii="仿宋" w:hAnsi="仿宋" w:eastAsia="仿宋"/>
          <w:b/>
          <w:kern w:val="0"/>
          <w:sz w:val="28"/>
          <w:szCs w:val="28"/>
        </w:rPr>
        <w:t>带有“★”项为强制性指标，投标单位投标时需提供符合要求的佐证材料以佐证，否则作无效标处理。带有“▲”的指标，采购单位有权要求成交供应商在中标后签订合同前对加“▲”产品进行演示，如不演示或者演示不能满足要求，则取消成交供应商中标资格，并按照废标处理。</w:t>
      </w:r>
    </w:p>
    <w:p w14:paraId="6ADD4C8F">
      <w:pPr>
        <w:spacing w:before="156" w:beforeLines="50" w:line="480" w:lineRule="exact"/>
        <w:rPr>
          <w:rFonts w:hint="eastAsia" w:ascii="仿宋" w:hAnsi="仿宋" w:eastAsia="仿宋" w:cs="宋体"/>
          <w:b/>
          <w:sz w:val="28"/>
          <w:szCs w:val="28"/>
        </w:rPr>
      </w:pPr>
      <w:r>
        <w:rPr>
          <w:rFonts w:hint="eastAsia" w:ascii="仿宋" w:hAnsi="仿宋" w:eastAsia="仿宋" w:cs="宋体"/>
          <w:b/>
          <w:sz w:val="28"/>
          <w:szCs w:val="28"/>
        </w:rPr>
        <w:t>二</w:t>
      </w:r>
      <w:r>
        <w:rPr>
          <w:rFonts w:ascii="仿宋" w:hAnsi="仿宋" w:eastAsia="仿宋" w:cs="宋体"/>
          <w:b/>
          <w:sz w:val="28"/>
          <w:szCs w:val="28"/>
        </w:rPr>
        <w:t>、服务标准</w:t>
      </w:r>
    </w:p>
    <w:p w14:paraId="46CF0CEC">
      <w:pPr>
        <w:spacing w:before="156" w:beforeLines="50" w:line="480" w:lineRule="exact"/>
        <w:ind w:firstLine="560" w:firstLineChars="200"/>
        <w:rPr>
          <w:rFonts w:hint="eastAsia" w:ascii="仿宋" w:hAnsi="仿宋" w:eastAsia="仿宋"/>
          <w:kern w:val="0"/>
          <w:sz w:val="28"/>
          <w:szCs w:val="28"/>
        </w:rPr>
      </w:pPr>
      <w:r>
        <w:rPr>
          <w:rFonts w:hint="eastAsia" w:ascii="仿宋" w:hAnsi="仿宋" w:eastAsia="仿宋"/>
          <w:kern w:val="0"/>
          <w:sz w:val="28"/>
          <w:szCs w:val="28"/>
        </w:rPr>
        <w:t>1、响应供应商不能简单照搬采购文件提供的需求，必须按采购文件技术规格作出实质性应答，如照搬照抄项目需求中的技术的，成交后成交供应商在同采购人签订合同和履约环节中不得提出异议，一切后果和损失由成交供应商承担。</w:t>
      </w:r>
    </w:p>
    <w:p w14:paraId="102FA70F">
      <w:pPr>
        <w:spacing w:before="156" w:beforeLines="50" w:line="480" w:lineRule="exact"/>
        <w:ind w:firstLine="560" w:firstLineChars="200"/>
        <w:rPr>
          <w:rFonts w:hint="eastAsia" w:ascii="仿宋" w:hAnsi="仿宋" w:eastAsia="仿宋"/>
          <w:kern w:val="0"/>
          <w:sz w:val="28"/>
          <w:szCs w:val="28"/>
        </w:rPr>
      </w:pPr>
      <w:r>
        <w:rPr>
          <w:rFonts w:hint="eastAsia" w:ascii="仿宋" w:hAnsi="仿宋" w:eastAsia="仿宋"/>
          <w:kern w:val="0"/>
          <w:sz w:val="28"/>
          <w:szCs w:val="28"/>
        </w:rPr>
        <w:t>2、成交供应商应能确保提供服务所涉及的知识产权是合法取得，并享有完整的知识产权，不会因为需方的使用而被责令停止使用、追偿或要求赔偿损失，如出现此情况，一切经济和法律责任均由成交供应商承担。成交供应商提供的所有服务必须质量符合国际或国家通用标准，如出现质量问题，成交供应商负责更正，发生的费用由成交供应商全</w:t>
      </w:r>
      <w:r>
        <w:rPr>
          <w:rFonts w:ascii="仿宋" w:hAnsi="仿宋" w:eastAsia="仿宋"/>
          <w:kern w:val="0"/>
          <w:sz w:val="28"/>
          <w:szCs w:val="28"/>
        </w:rPr>
        <w:t>权</w:t>
      </w:r>
      <w:r>
        <w:rPr>
          <w:rFonts w:hint="eastAsia" w:ascii="仿宋" w:hAnsi="仿宋" w:eastAsia="仿宋"/>
          <w:kern w:val="0"/>
          <w:sz w:val="28"/>
          <w:szCs w:val="28"/>
        </w:rPr>
        <w:t>负责。</w:t>
      </w:r>
    </w:p>
    <w:p w14:paraId="0F289E74">
      <w:pPr>
        <w:spacing w:before="156" w:beforeLines="50" w:line="480" w:lineRule="exact"/>
        <w:rPr>
          <w:rFonts w:hint="eastAsia" w:ascii="仿宋" w:hAnsi="仿宋" w:eastAsia="仿宋" w:cs="宋体"/>
          <w:b/>
          <w:sz w:val="28"/>
          <w:szCs w:val="28"/>
        </w:rPr>
      </w:pPr>
      <w:r>
        <w:rPr>
          <w:rFonts w:hint="eastAsia" w:ascii="仿宋" w:hAnsi="仿宋" w:eastAsia="仿宋" w:cs="宋体"/>
          <w:b/>
          <w:sz w:val="28"/>
          <w:szCs w:val="28"/>
        </w:rPr>
        <w:t>三、服务期限和地点</w:t>
      </w:r>
    </w:p>
    <w:p w14:paraId="24537DDE">
      <w:pPr>
        <w:spacing w:before="156" w:beforeLines="50" w:line="480" w:lineRule="exact"/>
        <w:ind w:firstLine="420" w:firstLineChars="150"/>
        <w:rPr>
          <w:rFonts w:hint="eastAsia" w:ascii="仿宋" w:hAnsi="仿宋" w:eastAsia="仿宋" w:cs="宋体"/>
          <w:bCs/>
          <w:sz w:val="28"/>
          <w:szCs w:val="28"/>
        </w:rPr>
      </w:pPr>
      <w:r>
        <w:rPr>
          <w:rFonts w:hint="eastAsia" w:ascii="仿宋" w:hAnsi="仿宋" w:eastAsia="仿宋" w:cs="宋体"/>
          <w:bCs/>
          <w:sz w:val="28"/>
          <w:szCs w:val="28"/>
        </w:rPr>
        <w:t>1、供货时间：签订合同后7日内完成题库软件定制、安装、调试等，并保证机房安装正常使用，通过验收。</w:t>
      </w:r>
    </w:p>
    <w:p w14:paraId="32106A31">
      <w:pPr>
        <w:spacing w:before="156" w:beforeLines="50" w:line="480" w:lineRule="exact"/>
        <w:ind w:firstLine="422" w:firstLineChars="150"/>
        <w:rPr>
          <w:rFonts w:hint="eastAsia" w:ascii="仿宋" w:hAnsi="仿宋" w:eastAsia="仿宋" w:cs="宋体"/>
          <w:b/>
          <w:bCs/>
          <w:sz w:val="28"/>
          <w:szCs w:val="28"/>
        </w:rPr>
      </w:pPr>
      <w:r>
        <w:rPr>
          <w:rFonts w:hint="eastAsia" w:ascii="仿宋" w:hAnsi="仿宋" w:eastAsia="仿宋" w:cs="宋体"/>
          <w:b/>
          <w:bCs/>
          <w:sz w:val="28"/>
          <w:szCs w:val="28"/>
        </w:rPr>
        <w:t>2、</w:t>
      </w:r>
      <w:r>
        <w:rPr>
          <w:rFonts w:ascii="仿宋" w:hAnsi="仿宋" w:eastAsia="仿宋" w:cs="宋体"/>
          <w:b/>
          <w:bCs/>
          <w:sz w:val="28"/>
          <w:szCs w:val="28"/>
        </w:rPr>
        <w:t>服务期：</w:t>
      </w:r>
      <w:r>
        <w:rPr>
          <w:rFonts w:hint="eastAsia" w:ascii="仿宋" w:hAnsi="仿宋" w:eastAsia="仿宋" w:cs="宋体"/>
          <w:b/>
          <w:bCs/>
          <w:sz w:val="28"/>
          <w:szCs w:val="28"/>
        </w:rPr>
        <w:t>五</w:t>
      </w:r>
      <w:r>
        <w:rPr>
          <w:rFonts w:ascii="仿宋" w:hAnsi="仿宋" w:eastAsia="仿宋" w:cs="宋体"/>
          <w:b/>
          <w:bCs/>
          <w:sz w:val="28"/>
          <w:szCs w:val="28"/>
        </w:rPr>
        <w:t>年。</w:t>
      </w:r>
    </w:p>
    <w:p w14:paraId="3AC6AAA6">
      <w:pPr>
        <w:spacing w:line="480" w:lineRule="exact"/>
        <w:ind w:firstLine="422" w:firstLineChars="151"/>
        <w:rPr>
          <w:rFonts w:hint="eastAsia" w:ascii="仿宋" w:hAnsi="仿宋" w:eastAsia="仿宋"/>
          <w:kern w:val="0"/>
          <w:sz w:val="28"/>
          <w:szCs w:val="28"/>
        </w:rPr>
      </w:pPr>
      <w:r>
        <w:rPr>
          <w:rFonts w:ascii="仿宋" w:hAnsi="仿宋" w:eastAsia="仿宋"/>
          <w:kern w:val="0"/>
          <w:sz w:val="28"/>
          <w:szCs w:val="28"/>
        </w:rPr>
        <w:t>3</w:t>
      </w:r>
      <w:r>
        <w:rPr>
          <w:rFonts w:hint="eastAsia" w:ascii="仿宋" w:hAnsi="仿宋" w:eastAsia="仿宋"/>
          <w:kern w:val="0"/>
          <w:sz w:val="28"/>
          <w:szCs w:val="28"/>
        </w:rPr>
        <w:t>、交付地点：江苏财经职业技术学院。</w:t>
      </w:r>
    </w:p>
    <w:p w14:paraId="728D7BC4">
      <w:pPr>
        <w:spacing w:line="480" w:lineRule="exact"/>
        <w:ind w:firstLine="422" w:firstLineChars="151"/>
        <w:rPr>
          <w:rFonts w:hint="eastAsia" w:ascii="仿宋" w:hAnsi="仿宋" w:eastAsia="仿宋"/>
          <w:kern w:val="0"/>
          <w:sz w:val="28"/>
          <w:szCs w:val="28"/>
        </w:rPr>
      </w:pPr>
      <w:r>
        <w:rPr>
          <w:rFonts w:ascii="仿宋" w:hAnsi="仿宋" w:eastAsia="仿宋"/>
          <w:kern w:val="0"/>
          <w:sz w:val="28"/>
          <w:szCs w:val="28"/>
        </w:rPr>
        <w:t>4</w:t>
      </w:r>
      <w:r>
        <w:rPr>
          <w:rFonts w:hint="eastAsia" w:ascii="仿宋" w:hAnsi="仿宋" w:eastAsia="仿宋"/>
          <w:kern w:val="0"/>
          <w:sz w:val="28"/>
          <w:szCs w:val="28"/>
        </w:rPr>
        <w:t>、产品必须是全新、未使用过的原装合格正品，完全符合采购文件规定的质量、规格和性能的要求，达到国家或行业规定的标准，属于国家强制认证的产品，必须通过认证。产品质量及项目施工的验收依据国家或行业相关规定及标准及采购文件要求。中标供应商最终提供的产品应与采购文件要求相一致，如因产品质量问题发生争议时，采购人将请质量技术监督部门给予鉴定。货物鉴定费用由中标供应商承担，同时按合同违约处理。</w:t>
      </w:r>
    </w:p>
    <w:p w14:paraId="744DB9B6"/>
    <w:p w14:paraId="06D63F26">
      <w:pPr>
        <w:widowControl/>
        <w:jc w:val="left"/>
        <w:rPr>
          <w:rFonts w:ascii="Times New Roman" w:hAnsi="Times New Roman"/>
          <w:b/>
          <w:szCs w:val="21"/>
        </w:rPr>
      </w:pPr>
      <w:r>
        <w:rPr>
          <w:rFonts w:ascii="Times New Roman" w:hAnsi="Times New Roman"/>
          <w:b/>
          <w:szCs w:val="21"/>
        </w:rPr>
        <w:br w:type="page"/>
      </w:r>
    </w:p>
    <w:p w14:paraId="644156E4">
      <w:pPr>
        <w:snapToGrid w:val="0"/>
        <w:spacing w:line="300" w:lineRule="auto"/>
        <w:rPr>
          <w:rFonts w:hint="eastAsia" w:ascii="仿宋_GB2312" w:hAnsi="仿宋" w:eastAsia="仿宋_GB2312"/>
          <w:b/>
          <w:sz w:val="28"/>
          <w:szCs w:val="28"/>
        </w:rPr>
      </w:pPr>
    </w:p>
    <w:p w14:paraId="39AF4A9C">
      <w:pPr>
        <w:snapToGrid w:val="0"/>
        <w:spacing w:line="300" w:lineRule="auto"/>
        <w:rPr>
          <w:rFonts w:hint="eastAsia" w:ascii="仿宋_GB2312" w:hAnsi="仿宋" w:eastAsia="仿宋_GB2312"/>
          <w:b/>
          <w:sz w:val="28"/>
          <w:szCs w:val="28"/>
        </w:rPr>
      </w:pPr>
      <w:r>
        <w:rPr>
          <w:rFonts w:hint="eastAsia" w:ascii="仿宋_GB2312" w:hAnsi="仿宋" w:eastAsia="仿宋_GB2312"/>
          <w:b/>
          <w:sz w:val="28"/>
          <w:szCs w:val="28"/>
        </w:rPr>
        <w:t>附件2</w:t>
      </w:r>
    </w:p>
    <w:p w14:paraId="14CE1E16">
      <w:pPr>
        <w:spacing w:line="360" w:lineRule="auto"/>
        <w:jc w:val="center"/>
        <w:rPr>
          <w:rFonts w:hint="eastAsia" w:ascii="仿宋" w:hAnsi="仿宋" w:eastAsia="仿宋" w:cs="仿宋"/>
          <w:b/>
          <w:bCs/>
          <w:sz w:val="30"/>
          <w:szCs w:val="30"/>
        </w:rPr>
      </w:pPr>
      <w:r>
        <w:rPr>
          <w:rFonts w:hint="eastAsia" w:ascii="仿宋" w:hAnsi="仿宋" w:eastAsia="仿宋" w:cs="仿宋"/>
          <w:b/>
          <w:bCs/>
          <w:sz w:val="30"/>
          <w:szCs w:val="30"/>
        </w:rPr>
        <w:t>报 价 函</w:t>
      </w:r>
    </w:p>
    <w:p w14:paraId="4264FC8C">
      <w:pPr>
        <w:spacing w:line="360" w:lineRule="auto"/>
        <w:jc w:val="center"/>
        <w:rPr>
          <w:rFonts w:hint="eastAsia" w:ascii="仿宋" w:hAnsi="仿宋" w:eastAsia="仿宋" w:cs="仿宋"/>
          <w:b/>
          <w:sz w:val="24"/>
        </w:rPr>
      </w:pPr>
    </w:p>
    <w:p w14:paraId="3739566F">
      <w:pPr>
        <w:spacing w:line="400" w:lineRule="exact"/>
        <w:rPr>
          <w:rFonts w:hint="eastAsia" w:ascii="仿宋" w:hAnsi="仿宋" w:eastAsia="仿宋" w:cs="仿宋"/>
          <w:sz w:val="28"/>
          <w:szCs w:val="28"/>
        </w:rPr>
      </w:pPr>
      <w:r>
        <w:rPr>
          <w:rFonts w:hint="eastAsia" w:ascii="仿宋" w:hAnsi="仿宋" w:eastAsia="仿宋" w:cs="仿宋"/>
          <w:sz w:val="28"/>
          <w:szCs w:val="28"/>
        </w:rPr>
        <w:t>致：江苏财经</w:t>
      </w:r>
      <w:r>
        <w:rPr>
          <w:rFonts w:ascii="仿宋" w:hAnsi="仿宋" w:eastAsia="仿宋" w:cs="仿宋"/>
          <w:sz w:val="28"/>
          <w:szCs w:val="28"/>
        </w:rPr>
        <w:t>职业技术学院</w:t>
      </w:r>
    </w:p>
    <w:p w14:paraId="2DB5B66B">
      <w:pPr>
        <w:spacing w:line="400" w:lineRule="exact"/>
        <w:rPr>
          <w:rFonts w:hint="eastAsia" w:ascii="仿宋" w:hAnsi="仿宋" w:eastAsia="仿宋" w:cs="仿宋"/>
          <w:sz w:val="28"/>
          <w:szCs w:val="28"/>
        </w:rPr>
      </w:pPr>
    </w:p>
    <w:p w14:paraId="2F23F566">
      <w:p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根据贵方</w:t>
      </w:r>
      <w:r>
        <w:rPr>
          <w:rFonts w:eastAsia="仿宋" w:cs="Calibri"/>
          <w:sz w:val="28"/>
          <w:szCs w:val="28"/>
          <w:u w:val="single"/>
        </w:rPr>
        <w:t>                </w:t>
      </w:r>
      <w:r>
        <w:rPr>
          <w:rFonts w:hint="eastAsia" w:ascii="仿宋" w:hAnsi="仿宋" w:eastAsia="仿宋" w:cs="仿宋"/>
          <w:sz w:val="28"/>
          <w:szCs w:val="28"/>
          <w:u w:val="single"/>
        </w:rPr>
        <w:t xml:space="preserve">          </w:t>
      </w:r>
      <w:r>
        <w:rPr>
          <w:rFonts w:ascii="仿宋" w:hAnsi="仿宋" w:eastAsia="仿宋" w:cs="仿宋"/>
          <w:sz w:val="28"/>
          <w:szCs w:val="28"/>
          <w:u w:val="single"/>
        </w:rPr>
        <w:t xml:space="preserve">           </w:t>
      </w:r>
      <w:r>
        <w:rPr>
          <w:rFonts w:hint="eastAsia" w:ascii="仿宋" w:hAnsi="仿宋" w:eastAsia="仿宋" w:cs="仿宋"/>
          <w:sz w:val="28"/>
          <w:szCs w:val="28"/>
        </w:rPr>
        <w:t>项目的采购文件（编号：</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w:t>
      </w:r>
      <w:r>
        <w:rPr>
          <w:rFonts w:hint="eastAsia" w:ascii="仿宋" w:hAnsi="仿宋" w:eastAsia="仿宋" w:cs="仿宋"/>
          <w:sz w:val="28"/>
          <w:szCs w:val="28"/>
        </w:rPr>
        <w:t>），正式授权下述签字人</w:t>
      </w:r>
      <w:r>
        <w:rPr>
          <w:rFonts w:eastAsia="仿宋" w:cs="Calibri"/>
          <w:sz w:val="28"/>
          <w:szCs w:val="28"/>
          <w:u w:val="single"/>
        </w:rPr>
        <w:t xml:space="preserve">                  </w:t>
      </w:r>
      <w:r>
        <w:rPr>
          <w:rFonts w:hint="eastAsia" w:ascii="仿宋" w:hAnsi="仿宋" w:eastAsia="仿宋" w:cs="仿宋"/>
          <w:sz w:val="28"/>
          <w:szCs w:val="28"/>
        </w:rPr>
        <w:t>（姓名和职务）代表本单位</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xml:space="preserve">                      </w:t>
      </w:r>
      <w:r>
        <w:rPr>
          <w:rFonts w:hint="eastAsia" w:ascii="仿宋" w:hAnsi="仿宋" w:eastAsia="仿宋" w:cs="仿宋"/>
          <w:sz w:val="28"/>
          <w:szCs w:val="28"/>
        </w:rPr>
        <w:t>（单位的名称），提交相关报价</w:t>
      </w:r>
      <w:r>
        <w:rPr>
          <w:rFonts w:ascii="仿宋" w:hAnsi="仿宋" w:eastAsia="仿宋" w:cs="仿宋"/>
          <w:sz w:val="28"/>
          <w:szCs w:val="28"/>
        </w:rPr>
        <w:t>文件。</w:t>
      </w:r>
    </w:p>
    <w:p w14:paraId="118A0B52">
      <w:pPr>
        <w:spacing w:line="560" w:lineRule="exact"/>
        <w:ind w:firstLine="560" w:firstLineChars="200"/>
        <w:jc w:val="left"/>
        <w:rPr>
          <w:rFonts w:hint="eastAsia" w:ascii="仿宋" w:hAnsi="仿宋" w:eastAsia="仿宋" w:cs="仿宋"/>
          <w:sz w:val="28"/>
          <w:szCs w:val="28"/>
        </w:rPr>
      </w:pPr>
      <w:r>
        <w:rPr>
          <w:rFonts w:eastAsia="仿宋" w:cs="Calibri"/>
          <w:sz w:val="28"/>
          <w:szCs w:val="28"/>
        </w:rPr>
        <w:t> </w:t>
      </w:r>
      <w:r>
        <w:rPr>
          <w:rFonts w:hint="eastAsia" w:ascii="仿宋" w:hAnsi="仿宋" w:eastAsia="仿宋" w:cs="仿宋"/>
          <w:sz w:val="28"/>
          <w:szCs w:val="28"/>
        </w:rPr>
        <w:t>据此函，签字人兹宣布同意如下：</w:t>
      </w:r>
    </w:p>
    <w:p w14:paraId="05ADF218">
      <w:pPr>
        <w:ind w:left="561" w:leftChars="267" w:firstLine="560" w:firstLineChars="200"/>
        <w:jc w:val="left"/>
        <w:rPr>
          <w:rFonts w:hint="eastAsia" w:ascii="仿宋" w:hAnsi="仿宋" w:eastAsia="仿宋" w:cs="仿宋"/>
          <w:sz w:val="28"/>
          <w:szCs w:val="28"/>
        </w:rPr>
      </w:pPr>
      <w:r>
        <w:rPr>
          <w:rFonts w:hint="eastAsia" w:ascii="仿宋" w:hAnsi="仿宋" w:eastAsia="仿宋" w:cs="仿宋"/>
          <w:sz w:val="28"/>
          <w:szCs w:val="28"/>
        </w:rPr>
        <w:t>1.江苏财经职业技术学院全国计算机等级考试题库软件定</w:t>
      </w:r>
    </w:p>
    <w:p w14:paraId="77E10447">
      <w:pPr>
        <w:jc w:val="left"/>
        <w:rPr>
          <w:rFonts w:hint="eastAsia" w:ascii="仿宋" w:hAnsi="仿宋" w:eastAsia="仿宋" w:cs="仿宋"/>
          <w:sz w:val="28"/>
          <w:szCs w:val="28"/>
          <w:u w:val="single"/>
        </w:rPr>
      </w:pPr>
      <w:r>
        <w:rPr>
          <w:rFonts w:hint="eastAsia" w:ascii="仿宋" w:hAnsi="仿宋" w:eastAsia="仿宋" w:cs="仿宋"/>
          <w:sz w:val="28"/>
          <w:szCs w:val="28"/>
        </w:rPr>
        <w:t>制项目询价，</w:t>
      </w:r>
      <w:r>
        <w:rPr>
          <w:rFonts w:hint="eastAsia" w:eastAsia="仿宋" w:cs="Calibri"/>
          <w:sz w:val="28"/>
          <w:szCs w:val="28"/>
        </w:rPr>
        <w:t>我方</w:t>
      </w:r>
      <w:r>
        <w:rPr>
          <w:rFonts w:hint="eastAsia" w:ascii="仿宋" w:hAnsi="仿宋" w:eastAsia="仿宋" w:cs="仿宋"/>
          <w:sz w:val="28"/>
          <w:szCs w:val="28"/>
        </w:rPr>
        <w:t>总价为</w:t>
      </w:r>
      <w:r>
        <w:rPr>
          <w:rFonts w:hint="eastAsia" w:ascii="仿宋" w:hAnsi="仿宋" w:eastAsia="仿宋" w:cs="仿宋"/>
          <w:sz w:val="28"/>
          <w:szCs w:val="28"/>
          <w:u w:val="single"/>
        </w:rPr>
        <w:t xml:space="preserve">         </w:t>
      </w:r>
      <w:r>
        <w:rPr>
          <w:rFonts w:hint="eastAsia" w:ascii="仿宋" w:hAnsi="仿宋" w:eastAsia="仿宋" w:cs="仿宋"/>
          <w:sz w:val="28"/>
          <w:szCs w:val="28"/>
        </w:rPr>
        <w:t>（大写）</w:t>
      </w:r>
      <w:r>
        <w:rPr>
          <w:rFonts w:hint="eastAsia" w:ascii="仿宋" w:hAnsi="仿宋" w:eastAsia="仿宋" w:cs="仿宋"/>
          <w:sz w:val="28"/>
          <w:szCs w:val="28"/>
          <w:u w:val="single"/>
        </w:rPr>
        <w:t>，（￥      ）</w:t>
      </w:r>
    </w:p>
    <w:p w14:paraId="0E6E208A">
      <w:pPr>
        <w:ind w:firstLine="560" w:firstLineChars="200"/>
        <w:jc w:val="left"/>
        <w:rPr>
          <w:rFonts w:hint="eastAsia" w:ascii="仿宋" w:hAnsi="仿宋" w:eastAsia="仿宋" w:cs="仿宋"/>
          <w:sz w:val="28"/>
          <w:szCs w:val="28"/>
        </w:rPr>
      </w:pPr>
      <w:r>
        <w:rPr>
          <w:rFonts w:hint="eastAsia" w:ascii="仿宋" w:hAnsi="仿宋" w:eastAsia="仿宋" w:cs="仿宋"/>
          <w:sz w:val="28"/>
          <w:szCs w:val="28"/>
        </w:rPr>
        <w:t>2.我们承担根据询价文件的规定，完成合同的责任和义务。</w:t>
      </w:r>
    </w:p>
    <w:p w14:paraId="31E314A4">
      <w:p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3.我们已详细审核全部询价文件，参考资料及有关附件，我们完全理解并同意放弃对这方面有不明或误解的权利。</w:t>
      </w:r>
    </w:p>
    <w:p w14:paraId="6F9BAE7E">
      <w:p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4.我们同意在供应商须知规定的报价日期起遵循本询价文件要求，并在供应商须知规定的报价有效期满之前均具有约束力。</w:t>
      </w:r>
    </w:p>
    <w:p w14:paraId="42820C96">
      <w:pPr>
        <w:spacing w:line="560" w:lineRule="exact"/>
        <w:ind w:firstLine="560" w:firstLineChars="200"/>
        <w:jc w:val="left"/>
        <w:rPr>
          <w:rFonts w:hint="eastAsia" w:ascii="仿宋" w:hAnsi="仿宋" w:eastAsia="仿宋" w:cs="仿宋"/>
          <w:sz w:val="28"/>
          <w:szCs w:val="28"/>
        </w:rPr>
      </w:pPr>
      <w:r>
        <w:rPr>
          <w:rFonts w:eastAsia="仿宋" w:cs="Calibri"/>
          <w:sz w:val="28"/>
          <w:szCs w:val="28"/>
        </w:rPr>
        <w:t> </w:t>
      </w:r>
      <w:r>
        <w:rPr>
          <w:rFonts w:hint="eastAsia" w:ascii="仿宋" w:hAnsi="仿宋" w:eastAsia="仿宋" w:cs="仿宋"/>
          <w:sz w:val="28"/>
          <w:szCs w:val="28"/>
        </w:rPr>
        <w:t>5.同意向贵方提供贵方可能要求的与本报价有关的任何数据或资料。</w:t>
      </w:r>
    </w:p>
    <w:p w14:paraId="1229B73A">
      <w:pPr>
        <w:spacing w:line="400" w:lineRule="exact"/>
        <w:ind w:firstLine="3960" w:firstLineChars="1650"/>
        <w:rPr>
          <w:rFonts w:hint="eastAsia" w:ascii="仿宋" w:hAnsi="仿宋" w:eastAsia="仿宋" w:cs="仿宋"/>
          <w:sz w:val="24"/>
        </w:rPr>
      </w:pPr>
    </w:p>
    <w:p w14:paraId="6566F2A7">
      <w:pPr>
        <w:spacing w:line="560" w:lineRule="exact"/>
        <w:ind w:firstLine="2520" w:firstLineChars="1050"/>
        <w:rPr>
          <w:rFonts w:hint="eastAsia" w:ascii="仿宋" w:hAnsi="仿宋" w:eastAsia="仿宋" w:cs="仿宋"/>
          <w:sz w:val="24"/>
        </w:rPr>
      </w:pPr>
      <w:r>
        <w:rPr>
          <w:rFonts w:hint="eastAsia" w:ascii="仿宋" w:hAnsi="仿宋" w:eastAsia="仿宋" w:cs="仿宋"/>
          <w:sz w:val="24"/>
        </w:rPr>
        <w:t>投标单位</w:t>
      </w:r>
      <w:r>
        <w:rPr>
          <w:rFonts w:ascii="仿宋" w:hAnsi="仿宋" w:eastAsia="仿宋" w:cs="仿宋"/>
          <w:sz w:val="24"/>
        </w:rPr>
        <w:t>：</w:t>
      </w:r>
      <w:r>
        <w:rPr>
          <w:rFonts w:hint="eastAsia" w:ascii="仿宋" w:hAnsi="仿宋" w:eastAsia="仿宋" w:cs="仿宋"/>
          <w:sz w:val="24"/>
          <w:u w:val="single"/>
        </w:rPr>
        <w:t xml:space="preserve">                         </w:t>
      </w:r>
      <w:r>
        <w:rPr>
          <w:rFonts w:hint="eastAsia" w:ascii="仿宋" w:hAnsi="仿宋" w:eastAsia="仿宋" w:cs="仿宋"/>
          <w:sz w:val="24"/>
        </w:rPr>
        <w:t>（投标</w:t>
      </w:r>
      <w:r>
        <w:rPr>
          <w:rFonts w:ascii="仿宋" w:hAnsi="仿宋" w:eastAsia="仿宋" w:cs="仿宋"/>
          <w:sz w:val="24"/>
        </w:rPr>
        <w:t>单位盖章</w:t>
      </w:r>
      <w:r>
        <w:rPr>
          <w:rFonts w:hint="eastAsia" w:ascii="仿宋" w:hAnsi="仿宋" w:eastAsia="仿宋" w:cs="仿宋"/>
          <w:sz w:val="24"/>
        </w:rPr>
        <w:t>）</w:t>
      </w:r>
    </w:p>
    <w:p w14:paraId="3977CE8E">
      <w:pPr>
        <w:spacing w:line="560" w:lineRule="exact"/>
        <w:ind w:firstLine="2520" w:firstLineChars="1050"/>
        <w:rPr>
          <w:rFonts w:hint="eastAsia" w:ascii="仿宋" w:hAnsi="仿宋" w:eastAsia="仿宋" w:cs="仿宋"/>
          <w:sz w:val="24"/>
          <w:u w:val="single"/>
        </w:rPr>
      </w:pPr>
      <w:r>
        <w:rPr>
          <w:rFonts w:hint="eastAsia" w:ascii="仿宋" w:hAnsi="仿宋" w:eastAsia="仿宋" w:cs="仿宋"/>
          <w:sz w:val="24"/>
        </w:rPr>
        <w:t>法定</w:t>
      </w:r>
      <w:r>
        <w:rPr>
          <w:rFonts w:ascii="仿宋" w:hAnsi="仿宋" w:eastAsia="仿宋" w:cs="仿宋"/>
          <w:sz w:val="24"/>
        </w:rPr>
        <w:t>代表人</w:t>
      </w:r>
      <w:r>
        <w:rPr>
          <w:rFonts w:hint="eastAsia" w:ascii="仿宋" w:hAnsi="仿宋" w:eastAsia="仿宋" w:cs="仿宋"/>
          <w:sz w:val="24"/>
        </w:rPr>
        <w:t>(或委托人)：</w:t>
      </w:r>
      <w:r>
        <w:rPr>
          <w:rFonts w:hint="eastAsia" w:ascii="仿宋" w:hAnsi="仿宋" w:eastAsia="仿宋" w:cs="仿宋"/>
          <w:sz w:val="24"/>
          <w:u w:val="single"/>
        </w:rPr>
        <w:t xml:space="preserve">                </w:t>
      </w:r>
    </w:p>
    <w:p w14:paraId="443BE7EA">
      <w:pPr>
        <w:spacing w:line="560" w:lineRule="exact"/>
        <w:ind w:firstLine="2520" w:firstLineChars="1050"/>
        <w:rPr>
          <w:rFonts w:hint="eastAsia" w:ascii="仿宋" w:hAnsi="仿宋" w:eastAsia="仿宋" w:cs="仿宋"/>
          <w:sz w:val="24"/>
        </w:rPr>
      </w:pPr>
      <w:r>
        <w:rPr>
          <w:rFonts w:hint="eastAsia" w:ascii="仿宋" w:hAnsi="仿宋" w:eastAsia="仿宋" w:cs="仿宋"/>
          <w:sz w:val="24"/>
        </w:rPr>
        <w:t>联系</w:t>
      </w:r>
      <w:r>
        <w:rPr>
          <w:rFonts w:ascii="仿宋" w:hAnsi="仿宋" w:eastAsia="仿宋" w:cs="仿宋"/>
          <w:sz w:val="24"/>
        </w:rPr>
        <w:t>电话：</w:t>
      </w:r>
      <w:r>
        <w:rPr>
          <w:rFonts w:hint="eastAsia" w:ascii="仿宋" w:hAnsi="仿宋" w:eastAsia="仿宋" w:cs="仿宋"/>
          <w:sz w:val="24"/>
          <w:u w:val="single"/>
        </w:rPr>
        <w:t xml:space="preserve">                           </w:t>
      </w:r>
    </w:p>
    <w:p w14:paraId="493CDD0A">
      <w:pPr>
        <w:spacing w:line="560" w:lineRule="exact"/>
        <w:ind w:firstLine="2520" w:firstLineChars="1050"/>
        <w:rPr>
          <w:rFonts w:hint="eastAsia" w:ascii="仿宋" w:hAnsi="仿宋" w:eastAsia="仿宋" w:cs="仿宋"/>
          <w:sz w:val="24"/>
          <w:u w:val="single"/>
        </w:rPr>
      </w:pPr>
      <w:r>
        <w:rPr>
          <w:rFonts w:hint="eastAsia" w:ascii="仿宋" w:hAnsi="仿宋" w:eastAsia="仿宋" w:cs="仿宋"/>
          <w:sz w:val="24"/>
        </w:rPr>
        <w:t>日期</w:t>
      </w:r>
      <w:r>
        <w:rPr>
          <w:rFonts w:ascii="仿宋" w:hAnsi="仿宋" w:eastAsia="仿宋" w:cs="仿宋"/>
          <w:sz w:val="24"/>
        </w:rPr>
        <w:t>：</w:t>
      </w:r>
      <w:r>
        <w:rPr>
          <w:rFonts w:hint="eastAsia" w:ascii="仿宋" w:hAnsi="仿宋" w:eastAsia="仿宋" w:cs="仿宋"/>
          <w:sz w:val="24"/>
          <w:u w:val="single"/>
        </w:rPr>
        <w:t xml:space="preserve">     </w:t>
      </w:r>
      <w:r>
        <w:rPr>
          <w:rFonts w:ascii="仿宋" w:hAnsi="仿宋" w:eastAsia="仿宋" w:cs="仿宋"/>
          <w:sz w:val="24"/>
          <w:u w:val="single"/>
        </w:rPr>
        <w:t xml:space="preserve">  </w:t>
      </w:r>
      <w:r>
        <w:rPr>
          <w:rFonts w:hint="eastAsia" w:ascii="仿宋" w:hAnsi="仿宋" w:eastAsia="仿宋" w:cs="仿宋"/>
          <w:sz w:val="24"/>
          <w:u w:val="single"/>
        </w:rPr>
        <w:t xml:space="preserve">年   </w:t>
      </w:r>
      <w:r>
        <w:rPr>
          <w:rFonts w:ascii="仿宋" w:hAnsi="仿宋" w:eastAsia="仿宋" w:cs="仿宋"/>
          <w:sz w:val="24"/>
          <w:u w:val="single"/>
        </w:rPr>
        <w:t xml:space="preserve"> </w:t>
      </w:r>
      <w:r>
        <w:rPr>
          <w:rFonts w:hint="eastAsia" w:ascii="仿宋" w:hAnsi="仿宋" w:eastAsia="仿宋" w:cs="仿宋"/>
          <w:sz w:val="24"/>
          <w:u w:val="single"/>
        </w:rPr>
        <w:t xml:space="preserve"> 月     </w:t>
      </w:r>
      <w:r>
        <w:rPr>
          <w:rFonts w:ascii="仿宋" w:hAnsi="仿宋" w:eastAsia="仿宋" w:cs="仿宋"/>
          <w:sz w:val="24"/>
          <w:u w:val="single"/>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91246"/>
    <w:rsid w:val="0000312E"/>
    <w:rsid w:val="000169D5"/>
    <w:rsid w:val="00036666"/>
    <w:rsid w:val="00107002"/>
    <w:rsid w:val="00191580"/>
    <w:rsid w:val="001A5704"/>
    <w:rsid w:val="001C0FD7"/>
    <w:rsid w:val="001C39AF"/>
    <w:rsid w:val="00234FF5"/>
    <w:rsid w:val="002977C4"/>
    <w:rsid w:val="002B3F95"/>
    <w:rsid w:val="002C2917"/>
    <w:rsid w:val="00362C8E"/>
    <w:rsid w:val="00393EBC"/>
    <w:rsid w:val="0040622E"/>
    <w:rsid w:val="0040712A"/>
    <w:rsid w:val="00450E3B"/>
    <w:rsid w:val="004C0BE5"/>
    <w:rsid w:val="00555AC1"/>
    <w:rsid w:val="005F53F6"/>
    <w:rsid w:val="00605DB4"/>
    <w:rsid w:val="00654C73"/>
    <w:rsid w:val="006A5204"/>
    <w:rsid w:val="007C63E7"/>
    <w:rsid w:val="00882AC7"/>
    <w:rsid w:val="008F45DA"/>
    <w:rsid w:val="00916439"/>
    <w:rsid w:val="009312AA"/>
    <w:rsid w:val="00955E96"/>
    <w:rsid w:val="00A24E48"/>
    <w:rsid w:val="00A8459C"/>
    <w:rsid w:val="00AB1356"/>
    <w:rsid w:val="00B87849"/>
    <w:rsid w:val="00B93E9C"/>
    <w:rsid w:val="00BB2D12"/>
    <w:rsid w:val="00CE306C"/>
    <w:rsid w:val="00D26386"/>
    <w:rsid w:val="00D74972"/>
    <w:rsid w:val="00D91246"/>
    <w:rsid w:val="00E759AA"/>
    <w:rsid w:val="00FD58A8"/>
    <w:rsid w:val="23D377F3"/>
    <w:rsid w:val="5492276F"/>
    <w:rsid w:val="579D78FF"/>
    <w:rsid w:val="622139BD"/>
    <w:rsid w:val="709E08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qFormat/>
    <w:uiPriority w:val="9"/>
    <w:pPr>
      <w:keepNext/>
      <w:keepLines/>
      <w:spacing w:before="260" w:after="260" w:line="413" w:lineRule="auto"/>
      <w:outlineLvl w:val="2"/>
    </w:pPr>
    <w:rPr>
      <w:rFonts w:ascii="Arial" w:hAnsi="Arial"/>
      <w:b/>
      <w:sz w:val="32"/>
      <w:szCs w:val="20"/>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字符"/>
    <w:basedOn w:val="7"/>
    <w:link w:val="5"/>
    <w:qFormat/>
    <w:uiPriority w:val="99"/>
    <w:rPr>
      <w:rFonts w:ascii="Calibri" w:hAnsi="Calibri" w:eastAsia="宋体" w:cs="Times New Roman"/>
      <w:sz w:val="18"/>
      <w:szCs w:val="18"/>
    </w:rPr>
  </w:style>
  <w:style w:type="character" w:customStyle="1" w:styleId="9">
    <w:name w:val="页脚 字符"/>
    <w:basedOn w:val="7"/>
    <w:link w:val="4"/>
    <w:qFormat/>
    <w:uiPriority w:val="99"/>
    <w:rPr>
      <w:rFonts w:ascii="Calibri" w:hAnsi="Calibri" w:eastAsia="宋体" w:cs="Times New Roman"/>
      <w:sz w:val="18"/>
      <w:szCs w:val="18"/>
    </w:rPr>
  </w:style>
  <w:style w:type="character" w:customStyle="1" w:styleId="10">
    <w:name w:val="批注框文本 字符"/>
    <w:basedOn w:val="7"/>
    <w:link w:val="3"/>
    <w:semiHidden/>
    <w:qFormat/>
    <w:uiPriority w:val="99"/>
    <w:rPr>
      <w:rFonts w:ascii="Calibri" w:hAnsi="Calibri" w:eastAsia="宋体" w:cs="Times New Roman"/>
      <w:kern w:val="2"/>
      <w:sz w:val="18"/>
      <w:szCs w:val="18"/>
    </w:rPr>
  </w:style>
  <w:style w:type="paragraph" w:customStyle="1" w:styleId="11">
    <w:name w:val="_Style 10"/>
    <w:basedOn w:val="1"/>
    <w:next w:val="12"/>
    <w:qFormat/>
    <w:uiPriority w:val="34"/>
    <w:pPr>
      <w:ind w:firstLine="420" w:firstLineChars="200"/>
    </w:pPr>
    <w:rPr>
      <w:szCs w:val="20"/>
    </w:rPr>
  </w:style>
  <w:style w:type="paragraph" w:styleId="12">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2882</Words>
  <Characters>3011</Characters>
  <Lines>24</Lines>
  <Paragraphs>6</Paragraphs>
  <TotalTime>38</TotalTime>
  <ScaleCrop>false</ScaleCrop>
  <LinksUpToDate>false</LinksUpToDate>
  <CharactersWithSpaces>3309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2021-11-25T08:38:00Z</dcterms:created>
  <dc:creator>胡健</dc:creator>
  <cp:lastModifiedBy>抹茶</cp:lastModifiedBy>
  <dcterms:modified xsi:type="dcterms:W3CDTF">2025-10-17T06:45:03Z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21773CAC9CA3432EAE7385A28D65162C</vt:lpwstr>
  </property>
  <property fmtid="{D5CDD505-2E9C-101B-9397-08002B2CF9AE}" pid="4" name="KSOTemplateDocerSaveRecord">
    <vt:lpwstr>eyJoZGlkIjoiYjNlNDQ0YjU5YjFkZTU3ZjNmOTFhNjBiOTEyMWJjODciLCJ1c2VySWQiOiI1Nzg1NTczNzcifQ==</vt:lpwstr>
  </property>
</Properties>
</file>